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52585" w:rsidRDefault="00852585">
      <w:pPr>
        <w:pStyle w:val="BodyText"/>
        <w:spacing w:before="6"/>
        <w:rPr>
          <w:rFonts w:ascii="Times New Roman"/>
          <w:sz w:val="23"/>
        </w:rPr>
      </w:pPr>
      <w:r w:rsidRPr="00852585">
        <w:pict>
          <v:line id="_x0000_s1027" style="position:absolute;z-index:-15765504;mso-position-horizontal-relative:page;mso-position-vertical-relative:page" from="1.5pt,119.5pt" to="612pt,120.45pt" strokecolor="#03c" strokeweight="5.25pt">
            <w10:wrap anchorx="page" anchory="page"/>
          </v:line>
        </w:pict>
      </w:r>
    </w:p>
    <w:p w:rsidR="00852585" w:rsidRDefault="00A65BAA">
      <w:pPr>
        <w:pStyle w:val="Title"/>
      </w:pPr>
      <w:r>
        <w:rPr>
          <w:color w:val="4471C4"/>
          <w:spacing w:val="-2"/>
        </w:rPr>
        <w:t>Grievances</w:t>
      </w:r>
    </w:p>
    <w:p w:rsidR="00852585" w:rsidRDefault="00A65BAA">
      <w:pPr>
        <w:pStyle w:val="BodyText"/>
        <w:spacing w:before="189" w:line="403" w:lineRule="auto"/>
        <w:ind w:left="100" w:right="374"/>
      </w:pPr>
      <w:r>
        <w:t>Einstein encourages students and parents/guardians to discuss their concerns and complaints through</w:t>
      </w:r>
      <w:r>
        <w:rPr>
          <w:spacing w:val="-3"/>
        </w:rPr>
        <w:t xml:space="preserve"> </w:t>
      </w:r>
      <w:r>
        <w:t>an</w:t>
      </w:r>
      <w:r>
        <w:rPr>
          <w:spacing w:val="-2"/>
        </w:rPr>
        <w:t xml:space="preserve"> </w:t>
      </w:r>
      <w:r>
        <w:t>informal</w:t>
      </w:r>
      <w:r>
        <w:rPr>
          <w:spacing w:val="-5"/>
        </w:rPr>
        <w:t xml:space="preserve"> </w:t>
      </w:r>
      <w:r>
        <w:t>conference</w:t>
      </w:r>
      <w:r>
        <w:rPr>
          <w:spacing w:val="-4"/>
        </w:rPr>
        <w:t xml:space="preserve"> </w:t>
      </w:r>
      <w:r>
        <w:t>with</w:t>
      </w:r>
      <w:r>
        <w:rPr>
          <w:spacing w:val="-2"/>
        </w:rPr>
        <w:t xml:space="preserve"> </w:t>
      </w:r>
      <w:r>
        <w:t>the</w:t>
      </w:r>
      <w:r>
        <w:rPr>
          <w:spacing w:val="-4"/>
        </w:rPr>
        <w:t xml:space="preserve"> </w:t>
      </w:r>
      <w:r>
        <w:t>appropriate</w:t>
      </w:r>
      <w:r>
        <w:rPr>
          <w:spacing w:val="-4"/>
        </w:rPr>
        <w:t xml:space="preserve"> </w:t>
      </w:r>
      <w:r>
        <w:t>teacher,</w:t>
      </w:r>
      <w:r>
        <w:rPr>
          <w:spacing w:val="-4"/>
        </w:rPr>
        <w:t xml:space="preserve"> </w:t>
      </w:r>
      <w:r>
        <w:t>staff</w:t>
      </w:r>
      <w:r>
        <w:rPr>
          <w:spacing w:val="-5"/>
        </w:rPr>
        <w:t xml:space="preserve"> </w:t>
      </w:r>
      <w:r>
        <w:t>member,</w:t>
      </w:r>
      <w:r>
        <w:rPr>
          <w:spacing w:val="-2"/>
        </w:rPr>
        <w:t xml:space="preserve"> </w:t>
      </w:r>
      <w:r>
        <w:t>assistant</w:t>
      </w:r>
      <w:r>
        <w:rPr>
          <w:spacing w:val="-2"/>
        </w:rPr>
        <w:t xml:space="preserve"> </w:t>
      </w:r>
      <w:r>
        <w:t>principal, or other school personnel. Concerns should be expresse</w:t>
      </w:r>
      <w:r>
        <w:t>d as soon as possible to allow early resolution with the parties involved.</w:t>
      </w:r>
    </w:p>
    <w:p w:rsidR="00852585" w:rsidRDefault="00852585">
      <w:pPr>
        <w:pStyle w:val="BodyText"/>
      </w:pPr>
    </w:p>
    <w:p w:rsidR="00852585" w:rsidRDefault="00A65BAA">
      <w:pPr>
        <w:pStyle w:val="BodyText"/>
        <w:spacing w:before="176" w:line="403" w:lineRule="auto"/>
        <w:ind w:left="100" w:right="439"/>
      </w:pPr>
      <w:r>
        <w:t>In the case that</w:t>
      </w:r>
      <w:r>
        <w:rPr>
          <w:spacing w:val="-2"/>
        </w:rPr>
        <w:t xml:space="preserve"> </w:t>
      </w:r>
      <w:r>
        <w:t>the</w:t>
      </w:r>
      <w:r>
        <w:rPr>
          <w:spacing w:val="-1"/>
        </w:rPr>
        <w:t xml:space="preserve"> </w:t>
      </w:r>
      <w:r>
        <w:t>student or</w:t>
      </w:r>
      <w:r>
        <w:rPr>
          <w:spacing w:val="-2"/>
        </w:rPr>
        <w:t xml:space="preserve"> </w:t>
      </w:r>
      <w:r>
        <w:t>parent/guardian</w:t>
      </w:r>
      <w:r>
        <w:rPr>
          <w:spacing w:val="-1"/>
        </w:rPr>
        <w:t xml:space="preserve"> </w:t>
      </w:r>
      <w:r>
        <w:t>is not</w:t>
      </w:r>
      <w:r>
        <w:rPr>
          <w:spacing w:val="-1"/>
        </w:rPr>
        <w:t xml:space="preserve"> </w:t>
      </w:r>
      <w:r>
        <w:t>satisfied</w:t>
      </w:r>
      <w:r>
        <w:rPr>
          <w:spacing w:val="-2"/>
        </w:rPr>
        <w:t xml:space="preserve"> </w:t>
      </w:r>
      <w:r>
        <w:t>with the</w:t>
      </w:r>
      <w:r>
        <w:rPr>
          <w:spacing w:val="-1"/>
        </w:rPr>
        <w:t xml:space="preserve"> </w:t>
      </w:r>
      <w:r>
        <w:t>outcome</w:t>
      </w:r>
      <w:r>
        <w:rPr>
          <w:spacing w:val="-1"/>
        </w:rPr>
        <w:t xml:space="preserve"> </w:t>
      </w:r>
      <w:r>
        <w:t>of the</w:t>
      </w:r>
      <w:r>
        <w:rPr>
          <w:spacing w:val="-1"/>
        </w:rPr>
        <w:t xml:space="preserve"> </w:t>
      </w:r>
      <w:r>
        <w:t>informal conference,</w:t>
      </w:r>
      <w:r>
        <w:rPr>
          <w:spacing w:val="-2"/>
        </w:rPr>
        <w:t xml:space="preserve"> </w:t>
      </w:r>
      <w:r>
        <w:t>the student</w:t>
      </w:r>
      <w:r>
        <w:rPr>
          <w:spacing w:val="-2"/>
        </w:rPr>
        <w:t xml:space="preserve"> </w:t>
      </w:r>
      <w:r>
        <w:t>or</w:t>
      </w:r>
      <w:r>
        <w:rPr>
          <w:spacing w:val="-2"/>
        </w:rPr>
        <w:t xml:space="preserve"> </w:t>
      </w:r>
      <w:r>
        <w:t>parent</w:t>
      </w:r>
      <w:r>
        <w:rPr>
          <w:spacing w:val="-2"/>
        </w:rPr>
        <w:t xml:space="preserve"> </w:t>
      </w:r>
      <w:r>
        <w:t>may initiate</w:t>
      </w:r>
      <w:r>
        <w:rPr>
          <w:spacing w:val="-2"/>
        </w:rPr>
        <w:t xml:space="preserve"> </w:t>
      </w:r>
      <w:r>
        <w:t>the formal process. At this</w:t>
      </w:r>
      <w:r>
        <w:rPr>
          <w:spacing w:val="-3"/>
        </w:rPr>
        <w:t xml:space="preserve"> </w:t>
      </w:r>
      <w:r>
        <w:t>time,</w:t>
      </w:r>
      <w:r>
        <w:rPr>
          <w:spacing w:val="-2"/>
        </w:rPr>
        <w:t xml:space="preserve"> </w:t>
      </w:r>
      <w:r>
        <w:t>they</w:t>
      </w:r>
      <w:r>
        <w:rPr>
          <w:spacing w:val="-1"/>
        </w:rPr>
        <w:t xml:space="preserve"> </w:t>
      </w:r>
      <w:r>
        <w:t>may</w:t>
      </w:r>
      <w:r>
        <w:rPr>
          <w:spacing w:val="-2"/>
        </w:rPr>
        <w:t xml:space="preserve"> </w:t>
      </w:r>
      <w:r>
        <w:t>submit a</w:t>
      </w:r>
      <w:r>
        <w:rPr>
          <w:spacing w:val="-2"/>
        </w:rPr>
        <w:t xml:space="preserve"> </w:t>
      </w:r>
      <w:r>
        <w:t>formal</w:t>
      </w:r>
      <w:r>
        <w:rPr>
          <w:spacing w:val="-2"/>
        </w:rPr>
        <w:t xml:space="preserve"> </w:t>
      </w:r>
      <w:r>
        <w:t>grievance</w:t>
      </w:r>
      <w:r>
        <w:rPr>
          <w:spacing w:val="-1"/>
        </w:rPr>
        <w:t xml:space="preserve"> </w:t>
      </w:r>
      <w:r>
        <w:t>in</w:t>
      </w:r>
      <w:r>
        <w:rPr>
          <w:spacing w:val="-3"/>
        </w:rPr>
        <w:t xml:space="preserve"> </w:t>
      </w:r>
      <w:r>
        <w:t>writing</w:t>
      </w:r>
      <w:r>
        <w:rPr>
          <w:spacing w:val="-3"/>
        </w:rPr>
        <w:t xml:space="preserve"> </w:t>
      </w:r>
      <w:r>
        <w:t>to</w:t>
      </w:r>
      <w:r>
        <w:rPr>
          <w:spacing w:val="-3"/>
        </w:rPr>
        <w:t xml:space="preserve"> </w:t>
      </w:r>
      <w:r>
        <w:t>the</w:t>
      </w:r>
      <w:r>
        <w:rPr>
          <w:spacing w:val="-4"/>
        </w:rPr>
        <w:t xml:space="preserve"> </w:t>
      </w:r>
      <w:r>
        <w:t>Principal.</w:t>
      </w:r>
      <w:r>
        <w:rPr>
          <w:spacing w:val="-3"/>
        </w:rPr>
        <w:t xml:space="preserve"> </w:t>
      </w:r>
      <w:r>
        <w:t>The</w:t>
      </w:r>
      <w:r>
        <w:rPr>
          <w:spacing w:val="-4"/>
        </w:rPr>
        <w:t xml:space="preserve"> </w:t>
      </w:r>
      <w:r>
        <w:t>formal</w:t>
      </w:r>
      <w:r>
        <w:rPr>
          <w:spacing w:val="-2"/>
        </w:rPr>
        <w:t xml:space="preserve"> </w:t>
      </w:r>
      <w:r>
        <w:t>written</w:t>
      </w:r>
      <w:r>
        <w:rPr>
          <w:spacing w:val="-2"/>
        </w:rPr>
        <w:t xml:space="preserve"> </w:t>
      </w:r>
      <w:r>
        <w:t>grievance</w:t>
      </w:r>
      <w:r>
        <w:rPr>
          <w:spacing w:val="-4"/>
        </w:rPr>
        <w:t xml:space="preserve"> </w:t>
      </w:r>
      <w:r>
        <w:t>must</w:t>
      </w:r>
      <w:r>
        <w:rPr>
          <w:spacing w:val="-2"/>
        </w:rPr>
        <w:t xml:space="preserve"> </w:t>
      </w:r>
      <w:r>
        <w:t>be</w:t>
      </w:r>
      <w:r>
        <w:rPr>
          <w:spacing w:val="-1"/>
        </w:rPr>
        <w:t xml:space="preserve"> </w:t>
      </w:r>
      <w:r>
        <w:t>submitted</w:t>
      </w:r>
      <w:r>
        <w:rPr>
          <w:spacing w:val="-4"/>
        </w:rPr>
        <w:t xml:space="preserve"> </w:t>
      </w:r>
      <w:r>
        <w:t>to the School Leader within ten (10) days of the incident or matter. The School Leader will then</w:t>
      </w:r>
      <w:r>
        <w:rPr>
          <w:spacing w:val="40"/>
        </w:rPr>
        <w:t xml:space="preserve"> </w:t>
      </w:r>
      <w:r>
        <w:t xml:space="preserve">look into the grievance and claims to determine </w:t>
      </w:r>
      <w:r>
        <w:t>the appropriate action, notify the person submitting the grievance in writing.</w:t>
      </w:r>
    </w:p>
    <w:p w:rsidR="00852585" w:rsidRDefault="00852585">
      <w:pPr>
        <w:pStyle w:val="BodyText"/>
      </w:pPr>
    </w:p>
    <w:p w:rsidR="00852585" w:rsidRDefault="00A65BAA">
      <w:pPr>
        <w:pStyle w:val="BodyText"/>
        <w:spacing w:before="174" w:line="400" w:lineRule="auto"/>
        <w:ind w:left="100" w:right="660"/>
      </w:pPr>
      <w:r>
        <w:t>In</w:t>
      </w:r>
      <w:r>
        <w:rPr>
          <w:spacing w:val="-2"/>
        </w:rPr>
        <w:t xml:space="preserve"> </w:t>
      </w:r>
      <w:r>
        <w:t>the case that</w:t>
      </w:r>
      <w:r>
        <w:rPr>
          <w:spacing w:val="-4"/>
        </w:rPr>
        <w:t xml:space="preserve"> </w:t>
      </w:r>
      <w:r>
        <w:t>the</w:t>
      </w:r>
      <w:r>
        <w:rPr>
          <w:spacing w:val="-3"/>
        </w:rPr>
        <w:t xml:space="preserve"> </w:t>
      </w:r>
      <w:r>
        <w:t>student</w:t>
      </w:r>
      <w:r>
        <w:rPr>
          <w:spacing w:val="-1"/>
        </w:rPr>
        <w:t xml:space="preserve"> </w:t>
      </w:r>
      <w:r>
        <w:t>or</w:t>
      </w:r>
      <w:r>
        <w:rPr>
          <w:spacing w:val="-4"/>
        </w:rPr>
        <w:t xml:space="preserve"> </w:t>
      </w:r>
      <w:r>
        <w:t>parent/guardian</w:t>
      </w:r>
      <w:r>
        <w:rPr>
          <w:spacing w:val="-3"/>
        </w:rPr>
        <w:t xml:space="preserve"> </w:t>
      </w:r>
      <w:r>
        <w:t>is</w:t>
      </w:r>
      <w:r>
        <w:rPr>
          <w:spacing w:val="-1"/>
        </w:rPr>
        <w:t xml:space="preserve"> </w:t>
      </w:r>
      <w:r>
        <w:t>not</w:t>
      </w:r>
      <w:r>
        <w:rPr>
          <w:spacing w:val="-3"/>
        </w:rPr>
        <w:t xml:space="preserve"> </w:t>
      </w:r>
      <w:r>
        <w:t>satisfied</w:t>
      </w:r>
      <w:r>
        <w:rPr>
          <w:spacing w:val="-4"/>
        </w:rPr>
        <w:t xml:space="preserve"> </w:t>
      </w:r>
      <w:r>
        <w:t>with</w:t>
      </w:r>
      <w:r>
        <w:rPr>
          <w:spacing w:val="-1"/>
        </w:rPr>
        <w:t xml:space="preserve"> </w:t>
      </w:r>
      <w:r>
        <w:t>the</w:t>
      </w:r>
      <w:r>
        <w:rPr>
          <w:spacing w:val="-3"/>
        </w:rPr>
        <w:t xml:space="preserve"> </w:t>
      </w:r>
      <w:r>
        <w:t>outcome</w:t>
      </w:r>
      <w:r>
        <w:rPr>
          <w:spacing w:val="-3"/>
        </w:rPr>
        <w:t xml:space="preserve"> </w:t>
      </w:r>
      <w:r>
        <w:t>of</w:t>
      </w:r>
      <w:r>
        <w:rPr>
          <w:spacing w:val="-1"/>
        </w:rPr>
        <w:t xml:space="preserve"> </w:t>
      </w:r>
      <w:r>
        <w:t>the</w:t>
      </w:r>
      <w:r>
        <w:rPr>
          <w:spacing w:val="-3"/>
        </w:rPr>
        <w:t xml:space="preserve"> </w:t>
      </w:r>
      <w:r>
        <w:t>formal grievance result as resolved by the Principal, they may submit a formal appeal i</w:t>
      </w:r>
      <w:r>
        <w:t>n writing. The formal written appeal must be submitted to the Einstein Central Office within three (3) days</w:t>
      </w:r>
      <w:r>
        <w:rPr>
          <w:spacing w:val="40"/>
        </w:rPr>
        <w:t xml:space="preserve"> </w:t>
      </w:r>
      <w:r>
        <w:t>of receiving notification</w:t>
      </w:r>
      <w:r>
        <w:rPr>
          <w:spacing w:val="-3"/>
        </w:rPr>
        <w:t xml:space="preserve"> </w:t>
      </w:r>
      <w:r>
        <w:t>of</w:t>
      </w:r>
      <w:r>
        <w:rPr>
          <w:spacing w:val="-4"/>
        </w:rPr>
        <w:t xml:space="preserve"> </w:t>
      </w:r>
      <w:r>
        <w:t>the resolution from the Principal. A member of</w:t>
      </w:r>
      <w:r>
        <w:rPr>
          <w:spacing w:val="-1"/>
        </w:rPr>
        <w:t xml:space="preserve"> </w:t>
      </w:r>
      <w:r>
        <w:t>the Einstein Central Office</w:t>
      </w:r>
      <w:r>
        <w:rPr>
          <w:spacing w:val="-4"/>
        </w:rPr>
        <w:t xml:space="preserve"> </w:t>
      </w:r>
      <w:r>
        <w:t>team</w:t>
      </w:r>
      <w:r>
        <w:rPr>
          <w:spacing w:val="-1"/>
        </w:rPr>
        <w:t xml:space="preserve"> </w:t>
      </w:r>
      <w:r>
        <w:t>will</w:t>
      </w:r>
      <w:r>
        <w:rPr>
          <w:spacing w:val="-5"/>
        </w:rPr>
        <w:t xml:space="preserve"> </w:t>
      </w:r>
      <w:r>
        <w:t>determine</w:t>
      </w:r>
      <w:r>
        <w:rPr>
          <w:spacing w:val="-4"/>
        </w:rPr>
        <w:t xml:space="preserve"> </w:t>
      </w:r>
      <w:r>
        <w:t>the</w:t>
      </w:r>
      <w:r>
        <w:rPr>
          <w:spacing w:val="-2"/>
        </w:rPr>
        <w:t xml:space="preserve"> </w:t>
      </w:r>
      <w:r>
        <w:t>appropriate</w:t>
      </w:r>
      <w:r>
        <w:rPr>
          <w:spacing w:val="-1"/>
        </w:rPr>
        <w:t xml:space="preserve"> </w:t>
      </w:r>
      <w:r>
        <w:t>action</w:t>
      </w:r>
      <w:r>
        <w:rPr>
          <w:spacing w:val="-5"/>
        </w:rPr>
        <w:t xml:space="preserve"> </w:t>
      </w:r>
      <w:r>
        <w:t>and</w:t>
      </w:r>
      <w:r>
        <w:rPr>
          <w:spacing w:val="-5"/>
        </w:rPr>
        <w:t xml:space="preserve"> </w:t>
      </w:r>
      <w:r>
        <w:t>notify</w:t>
      </w:r>
      <w:r>
        <w:rPr>
          <w:spacing w:val="-4"/>
        </w:rPr>
        <w:t xml:space="preserve"> </w:t>
      </w:r>
      <w:r>
        <w:t>the</w:t>
      </w:r>
      <w:r>
        <w:rPr>
          <w:spacing w:val="-1"/>
        </w:rPr>
        <w:t xml:space="preserve"> </w:t>
      </w:r>
      <w:r>
        <w:t>person</w:t>
      </w:r>
      <w:r>
        <w:rPr>
          <w:spacing w:val="-6"/>
        </w:rPr>
        <w:t xml:space="preserve"> </w:t>
      </w:r>
      <w:r>
        <w:t>submitting</w:t>
      </w:r>
      <w:r>
        <w:rPr>
          <w:spacing w:val="-3"/>
        </w:rPr>
        <w:t xml:space="preserve"> </w:t>
      </w:r>
      <w:r>
        <w:t>the</w:t>
      </w:r>
      <w:r>
        <w:rPr>
          <w:spacing w:val="-1"/>
        </w:rPr>
        <w:t xml:space="preserve"> </w:t>
      </w:r>
      <w:r>
        <w:t>appeal in writing.</w:t>
      </w:r>
    </w:p>
    <w:p w:rsidR="00852585" w:rsidRDefault="00852585">
      <w:pPr>
        <w:pStyle w:val="BodyText"/>
      </w:pPr>
    </w:p>
    <w:p w:rsidR="00852585" w:rsidRDefault="00A65BAA">
      <w:pPr>
        <w:pStyle w:val="BodyText"/>
        <w:spacing w:before="189" w:line="403" w:lineRule="auto"/>
        <w:ind w:left="100" w:right="374"/>
      </w:pPr>
      <w:r>
        <w:t>In</w:t>
      </w:r>
      <w:r>
        <w:rPr>
          <w:spacing w:val="-3"/>
        </w:rPr>
        <w:t xml:space="preserve"> </w:t>
      </w:r>
      <w:r>
        <w:t>the</w:t>
      </w:r>
      <w:r>
        <w:rPr>
          <w:spacing w:val="-1"/>
        </w:rPr>
        <w:t xml:space="preserve"> </w:t>
      </w:r>
      <w:r>
        <w:t>case</w:t>
      </w:r>
      <w:r>
        <w:rPr>
          <w:spacing w:val="-1"/>
        </w:rPr>
        <w:t xml:space="preserve"> </w:t>
      </w:r>
      <w:r>
        <w:t>that</w:t>
      </w:r>
      <w:r>
        <w:rPr>
          <w:spacing w:val="-4"/>
        </w:rPr>
        <w:t xml:space="preserve"> </w:t>
      </w:r>
      <w:r>
        <w:t>the</w:t>
      </w:r>
      <w:r>
        <w:rPr>
          <w:spacing w:val="-4"/>
        </w:rPr>
        <w:t xml:space="preserve"> </w:t>
      </w:r>
      <w:r>
        <w:t>student</w:t>
      </w:r>
      <w:r>
        <w:rPr>
          <w:spacing w:val="-2"/>
        </w:rPr>
        <w:t xml:space="preserve"> </w:t>
      </w:r>
      <w:r>
        <w:t>or</w:t>
      </w:r>
      <w:r>
        <w:rPr>
          <w:spacing w:val="-4"/>
        </w:rPr>
        <w:t xml:space="preserve"> </w:t>
      </w:r>
      <w:r>
        <w:t>parent/guardian</w:t>
      </w:r>
      <w:r>
        <w:rPr>
          <w:spacing w:val="-4"/>
        </w:rPr>
        <w:t xml:space="preserve"> </w:t>
      </w:r>
      <w:r>
        <w:t>is</w:t>
      </w:r>
      <w:r>
        <w:rPr>
          <w:spacing w:val="-2"/>
        </w:rPr>
        <w:t xml:space="preserve"> </w:t>
      </w:r>
      <w:r>
        <w:t>not</w:t>
      </w:r>
      <w:r>
        <w:rPr>
          <w:spacing w:val="-4"/>
        </w:rPr>
        <w:t xml:space="preserve"> </w:t>
      </w:r>
      <w:r>
        <w:t>satisfied</w:t>
      </w:r>
      <w:r>
        <w:rPr>
          <w:spacing w:val="-4"/>
        </w:rPr>
        <w:t xml:space="preserve"> </w:t>
      </w:r>
      <w:r>
        <w:t>with</w:t>
      </w:r>
      <w:r>
        <w:rPr>
          <w:spacing w:val="-2"/>
        </w:rPr>
        <w:t xml:space="preserve"> </w:t>
      </w:r>
      <w:r>
        <w:t>the</w:t>
      </w:r>
      <w:r>
        <w:rPr>
          <w:spacing w:val="-4"/>
        </w:rPr>
        <w:t xml:space="preserve"> </w:t>
      </w:r>
      <w:r>
        <w:t>outcome</w:t>
      </w:r>
      <w:r>
        <w:rPr>
          <w:spacing w:val="-4"/>
        </w:rPr>
        <w:t xml:space="preserve"> </w:t>
      </w:r>
      <w:r>
        <w:t>of</w:t>
      </w:r>
      <w:r>
        <w:rPr>
          <w:spacing w:val="-2"/>
        </w:rPr>
        <w:t xml:space="preserve"> </w:t>
      </w:r>
      <w:r>
        <w:t>the</w:t>
      </w:r>
      <w:r>
        <w:rPr>
          <w:spacing w:val="-4"/>
        </w:rPr>
        <w:t xml:space="preserve"> </w:t>
      </w:r>
      <w:r>
        <w:t xml:space="preserve">formal grievance result as resolved by the Einstein Central Office, they may submit a second formal appeal in </w:t>
      </w:r>
      <w:r>
        <w:t>writing to the Chief Executive Officer. The second formal written appeal must be submitted to the CEO within three (3) days of receiving notification of the resolution from the Einstein Central Office. The CEO will determine the appropriate action and noti</w:t>
      </w:r>
      <w:r>
        <w:t>fy the person submitting the appeal in writing. The determination of the Chief Executive Officer is final.</w:t>
      </w:r>
    </w:p>
    <w:p w:rsidR="00852585" w:rsidRDefault="00852585">
      <w:pPr>
        <w:spacing w:line="403" w:lineRule="auto"/>
        <w:sectPr w:rsidR="00852585">
          <w:headerReference w:type="default" r:id="rId4"/>
          <w:footerReference w:type="default" r:id="rId5"/>
          <w:type w:val="continuous"/>
          <w:pgSz w:w="12240" w:h="15840"/>
          <w:pgMar w:top="2200" w:right="1720" w:bottom="840" w:left="1340" w:header="298" w:footer="645" w:gutter="0"/>
          <w:pgNumType w:start="1"/>
        </w:sectPr>
      </w:pPr>
    </w:p>
    <w:p w:rsidR="00852585" w:rsidRDefault="00852585">
      <w:pPr>
        <w:pStyle w:val="BodyText"/>
        <w:rPr>
          <w:sz w:val="20"/>
        </w:rPr>
      </w:pPr>
      <w:r w:rsidRPr="00852585">
        <w:pict>
          <v:line id="_x0000_s1026" style="position:absolute;z-index:-15764992;mso-position-horizontal-relative:page;mso-position-vertical-relative:page" from="1.5pt,119.5pt" to="612pt,120.45pt" strokecolor="#03c" strokeweight="5.25pt">
            <w10:wrap anchorx="page" anchory="page"/>
          </v:line>
        </w:pict>
      </w:r>
    </w:p>
    <w:p w:rsidR="00852585" w:rsidRDefault="00852585">
      <w:pPr>
        <w:pStyle w:val="BodyText"/>
        <w:rPr>
          <w:sz w:val="20"/>
        </w:rPr>
      </w:pPr>
    </w:p>
    <w:p w:rsidR="00852585" w:rsidRDefault="00852585">
      <w:pPr>
        <w:pStyle w:val="BodyText"/>
        <w:rPr>
          <w:sz w:val="20"/>
        </w:rPr>
      </w:pPr>
    </w:p>
    <w:p w:rsidR="00852585" w:rsidRDefault="00852585">
      <w:pPr>
        <w:pStyle w:val="BodyText"/>
        <w:rPr>
          <w:sz w:val="20"/>
        </w:rPr>
      </w:pPr>
    </w:p>
    <w:p w:rsidR="00852585" w:rsidRDefault="00852585">
      <w:pPr>
        <w:pStyle w:val="BodyText"/>
        <w:spacing w:before="8"/>
        <w:rPr>
          <w:sz w:val="18"/>
        </w:rPr>
      </w:pPr>
    </w:p>
    <w:p w:rsidR="00852585" w:rsidRDefault="00A65BAA">
      <w:pPr>
        <w:pStyle w:val="BodyText"/>
        <w:spacing w:line="403" w:lineRule="auto"/>
        <w:ind w:left="100" w:right="713"/>
      </w:pPr>
      <w:r>
        <w:t>If Einstein or its associated schools – through its Title I Programming – is not providing services in accordance with state and federal regulations, a parent may file a complaint in accordance</w:t>
      </w:r>
      <w:r>
        <w:rPr>
          <w:spacing w:val="-2"/>
        </w:rPr>
        <w:t xml:space="preserve"> </w:t>
      </w:r>
      <w:r>
        <w:t>with</w:t>
      </w:r>
      <w:r>
        <w:rPr>
          <w:spacing w:val="-3"/>
        </w:rPr>
        <w:t xml:space="preserve"> </w:t>
      </w:r>
      <w:r>
        <w:t>the</w:t>
      </w:r>
      <w:r>
        <w:rPr>
          <w:spacing w:val="-4"/>
        </w:rPr>
        <w:t xml:space="preserve"> </w:t>
      </w:r>
      <w:r>
        <w:t>Louisiana</w:t>
      </w:r>
      <w:r>
        <w:rPr>
          <w:spacing w:val="-3"/>
        </w:rPr>
        <w:t xml:space="preserve"> </w:t>
      </w:r>
      <w:r>
        <w:t>Handbook</w:t>
      </w:r>
      <w:r>
        <w:rPr>
          <w:spacing w:val="-4"/>
        </w:rPr>
        <w:t xml:space="preserve"> </w:t>
      </w:r>
      <w:r>
        <w:t>for</w:t>
      </w:r>
      <w:r>
        <w:rPr>
          <w:spacing w:val="-5"/>
        </w:rPr>
        <w:t xml:space="preserve"> </w:t>
      </w:r>
      <w:r>
        <w:t>School</w:t>
      </w:r>
      <w:r>
        <w:rPr>
          <w:spacing w:val="-3"/>
        </w:rPr>
        <w:t xml:space="preserve"> </w:t>
      </w:r>
      <w:r>
        <w:t>Administrators,</w:t>
      </w:r>
      <w:r>
        <w:rPr>
          <w:spacing w:val="-4"/>
        </w:rPr>
        <w:t xml:space="preserve"> </w:t>
      </w:r>
      <w:r>
        <w:t>which</w:t>
      </w:r>
      <w:r>
        <w:rPr>
          <w:spacing w:val="-4"/>
        </w:rPr>
        <w:t xml:space="preserve"> </w:t>
      </w:r>
      <w:r>
        <w:t>i</w:t>
      </w:r>
      <w:r>
        <w:t>s</w:t>
      </w:r>
      <w:r>
        <w:rPr>
          <w:spacing w:val="-4"/>
        </w:rPr>
        <w:t xml:space="preserve"> </w:t>
      </w:r>
      <w:r>
        <w:t>available</w:t>
      </w:r>
      <w:r>
        <w:rPr>
          <w:spacing w:val="-3"/>
        </w:rPr>
        <w:t xml:space="preserve"> </w:t>
      </w:r>
      <w:r>
        <w:t>online</w:t>
      </w:r>
    </w:p>
    <w:p w:rsidR="00852585" w:rsidRDefault="00A65BAA">
      <w:pPr>
        <w:pStyle w:val="BodyText"/>
        <w:spacing w:line="264" w:lineRule="exact"/>
        <w:ind w:left="100"/>
      </w:pPr>
      <w:proofErr w:type="gramStart"/>
      <w:r>
        <w:t>at</w:t>
      </w:r>
      <w:proofErr w:type="gramEnd"/>
      <w:r>
        <w:rPr>
          <w:color w:val="0462C1"/>
          <w:u w:val="single" w:color="0462C1"/>
        </w:rPr>
        <w:t>:</w:t>
      </w:r>
      <w:r>
        <w:rPr>
          <w:color w:val="0462C1"/>
          <w:spacing w:val="-9"/>
          <w:u w:val="single" w:color="0462C1"/>
        </w:rPr>
        <w:t xml:space="preserve"> </w:t>
      </w:r>
      <w:hyperlink r:id="rId6">
        <w:r>
          <w:rPr>
            <w:color w:val="0462C1"/>
            <w:u w:val="single" w:color="0462C1"/>
          </w:rPr>
          <w:t>http://www.doa.louisiana.gov/osr/lac/28v115/28v115.doc</w:t>
        </w:r>
        <w:r>
          <w:t>.</w:t>
        </w:r>
        <w:r>
          <w:rPr>
            <w:spacing w:val="-10"/>
          </w:rPr>
          <w:t xml:space="preserve"> </w:t>
        </w:r>
      </w:hyperlink>
      <w:r>
        <w:t>Parents</w:t>
      </w:r>
      <w:r>
        <w:rPr>
          <w:spacing w:val="-9"/>
        </w:rPr>
        <w:t xml:space="preserve"> </w:t>
      </w:r>
      <w:r>
        <w:t>may</w:t>
      </w:r>
      <w:r>
        <w:rPr>
          <w:spacing w:val="-8"/>
        </w:rPr>
        <w:t xml:space="preserve"> </w:t>
      </w:r>
      <w:r>
        <w:t>also</w:t>
      </w:r>
      <w:r>
        <w:rPr>
          <w:spacing w:val="-8"/>
        </w:rPr>
        <w:t xml:space="preserve"> </w:t>
      </w:r>
      <w:r>
        <w:t>request</w:t>
      </w:r>
      <w:r>
        <w:rPr>
          <w:spacing w:val="-7"/>
        </w:rPr>
        <w:t xml:space="preserve"> </w:t>
      </w:r>
      <w:r>
        <w:t>a</w:t>
      </w:r>
      <w:r>
        <w:rPr>
          <w:spacing w:val="-8"/>
        </w:rPr>
        <w:t xml:space="preserve"> </w:t>
      </w:r>
      <w:r>
        <w:rPr>
          <w:spacing w:val="-4"/>
        </w:rPr>
        <w:t>copy</w:t>
      </w:r>
    </w:p>
    <w:p w:rsidR="00852585" w:rsidRDefault="00852585">
      <w:pPr>
        <w:pStyle w:val="BodyText"/>
        <w:spacing w:before="5"/>
        <w:rPr>
          <w:sz w:val="10"/>
        </w:rPr>
      </w:pPr>
    </w:p>
    <w:p w:rsidR="00A65BAA" w:rsidRDefault="00A65BAA">
      <w:pPr>
        <w:pStyle w:val="BodyText"/>
        <w:spacing w:before="56"/>
        <w:ind w:left="100"/>
        <w:rPr>
          <w:spacing w:val="-2"/>
        </w:rPr>
      </w:pPr>
      <w:proofErr w:type="gramStart"/>
      <w:r>
        <w:t>of</w:t>
      </w:r>
      <w:proofErr w:type="gramEnd"/>
      <w:r>
        <w:rPr>
          <w:spacing w:val="-6"/>
        </w:rPr>
        <w:t xml:space="preserve"> </w:t>
      </w:r>
      <w:r>
        <w:t>this</w:t>
      </w:r>
      <w:r>
        <w:rPr>
          <w:spacing w:val="-4"/>
        </w:rPr>
        <w:t xml:space="preserve"> </w:t>
      </w:r>
      <w:r>
        <w:t>bulletin</w:t>
      </w:r>
      <w:r>
        <w:rPr>
          <w:spacing w:val="-5"/>
        </w:rPr>
        <w:t xml:space="preserve"> </w:t>
      </w:r>
      <w:r>
        <w:t>by</w:t>
      </w:r>
      <w:r>
        <w:rPr>
          <w:spacing w:val="-5"/>
        </w:rPr>
        <w:t xml:space="preserve"> </w:t>
      </w:r>
      <w:r>
        <w:t>calling</w:t>
      </w:r>
      <w:r>
        <w:rPr>
          <w:spacing w:val="-5"/>
        </w:rPr>
        <w:t xml:space="preserve"> </w:t>
      </w:r>
      <w:r>
        <w:t>the</w:t>
      </w:r>
      <w:r>
        <w:rPr>
          <w:spacing w:val="-3"/>
        </w:rPr>
        <w:t xml:space="preserve"> </w:t>
      </w:r>
      <w:r>
        <w:t>department’s</w:t>
      </w:r>
      <w:r>
        <w:rPr>
          <w:spacing w:val="-4"/>
        </w:rPr>
        <w:t xml:space="preserve"> </w:t>
      </w:r>
      <w:r>
        <w:t>toll</w:t>
      </w:r>
      <w:r>
        <w:rPr>
          <w:spacing w:val="-4"/>
        </w:rPr>
        <w:t xml:space="preserve"> </w:t>
      </w:r>
      <w:r>
        <w:t>free</w:t>
      </w:r>
      <w:r>
        <w:rPr>
          <w:spacing w:val="-4"/>
        </w:rPr>
        <w:t xml:space="preserve"> </w:t>
      </w:r>
      <w:r>
        <w:t>number</w:t>
      </w:r>
      <w:r>
        <w:rPr>
          <w:spacing w:val="-4"/>
        </w:rPr>
        <w:t xml:space="preserve"> </w:t>
      </w:r>
      <w:r>
        <w:t>at</w:t>
      </w:r>
      <w:r>
        <w:rPr>
          <w:spacing w:val="-3"/>
        </w:rPr>
        <w:t xml:space="preserve"> </w:t>
      </w:r>
      <w:r>
        <w:t>1-877-453-</w:t>
      </w:r>
      <w:r>
        <w:rPr>
          <w:spacing w:val="-2"/>
        </w:rPr>
        <w:t>2721.</w:t>
      </w:r>
    </w:p>
    <w:p w:rsidR="00A65BAA" w:rsidRDefault="00A65BAA">
      <w:pPr>
        <w:pStyle w:val="BodyText"/>
        <w:spacing w:before="56"/>
        <w:ind w:left="100"/>
        <w:rPr>
          <w:spacing w:val="-2"/>
        </w:rPr>
      </w:pPr>
    </w:p>
    <w:p w:rsidR="00A65BAA" w:rsidRDefault="00A65BAA">
      <w:pPr>
        <w:pStyle w:val="BodyText"/>
        <w:spacing w:before="56"/>
        <w:ind w:left="100"/>
        <w:rPr>
          <w:spacing w:val="-2"/>
        </w:rPr>
      </w:pPr>
    </w:p>
    <w:p w:rsidR="00A65BAA" w:rsidRDefault="00A65BAA">
      <w:pPr>
        <w:pStyle w:val="BodyText"/>
        <w:spacing w:before="56"/>
        <w:ind w:left="100"/>
        <w:rPr>
          <w:spacing w:val="-2"/>
        </w:rPr>
      </w:pPr>
      <w:r>
        <w:rPr>
          <w:spacing w:val="-2"/>
        </w:rPr>
        <w:t>Contact Information:</w:t>
      </w:r>
    </w:p>
    <w:p w:rsidR="00A65BAA" w:rsidRDefault="00A65BAA">
      <w:pPr>
        <w:pStyle w:val="BodyText"/>
        <w:spacing w:before="56"/>
        <w:ind w:left="100"/>
        <w:rPr>
          <w:spacing w:val="-2"/>
        </w:rPr>
      </w:pPr>
    </w:p>
    <w:p w:rsidR="00A65BAA" w:rsidRDefault="00A65BAA">
      <w:pPr>
        <w:pStyle w:val="BodyText"/>
        <w:spacing w:before="56"/>
        <w:ind w:left="100"/>
        <w:rPr>
          <w:spacing w:val="-2"/>
        </w:rPr>
      </w:pPr>
      <w:r>
        <w:rPr>
          <w:spacing w:val="-2"/>
        </w:rPr>
        <w:t xml:space="preserve">Village de </w:t>
      </w:r>
      <w:proofErr w:type="spellStart"/>
      <w:r>
        <w:rPr>
          <w:spacing w:val="-2"/>
        </w:rPr>
        <w:t>l’Est</w:t>
      </w:r>
      <w:proofErr w:type="spellEnd"/>
      <w:r>
        <w:rPr>
          <w:spacing w:val="-2"/>
        </w:rPr>
        <w:t>:  504-324-7540</w:t>
      </w:r>
    </w:p>
    <w:p w:rsidR="00A65BAA" w:rsidRDefault="00A65BAA">
      <w:pPr>
        <w:pStyle w:val="BodyText"/>
        <w:spacing w:before="56"/>
        <w:ind w:left="100"/>
        <w:rPr>
          <w:spacing w:val="-2"/>
        </w:rPr>
      </w:pPr>
      <w:r>
        <w:rPr>
          <w:spacing w:val="-2"/>
        </w:rPr>
        <w:t>Sherwood Forest:  504-503-0110</w:t>
      </w:r>
    </w:p>
    <w:p w:rsidR="00A65BAA" w:rsidRDefault="00A65BAA">
      <w:pPr>
        <w:pStyle w:val="BodyText"/>
        <w:spacing w:before="56"/>
        <w:ind w:left="100"/>
        <w:rPr>
          <w:spacing w:val="-2"/>
        </w:rPr>
      </w:pPr>
      <w:r>
        <w:rPr>
          <w:spacing w:val="-2"/>
        </w:rPr>
        <w:t>Einstein Middle School:  504-503-0470</w:t>
      </w:r>
    </w:p>
    <w:p w:rsidR="00852585" w:rsidRDefault="00A65BAA">
      <w:pPr>
        <w:pStyle w:val="BodyText"/>
        <w:spacing w:before="56"/>
        <w:ind w:left="100"/>
      </w:pPr>
      <w:r>
        <w:rPr>
          <w:spacing w:val="-2"/>
        </w:rPr>
        <w:t>Sarah T. Reed High School: 504-503-0749</w:t>
      </w:r>
    </w:p>
    <w:sectPr w:rsidR="00852585" w:rsidSect="00852585">
      <w:pgSz w:w="12240" w:h="15840"/>
      <w:pgMar w:top="2200" w:right="1720" w:bottom="840" w:left="1340" w:header="298" w:footer="645"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5" w:rsidRDefault="00852585">
    <w:pPr>
      <w:pStyle w:val="BodyText"/>
      <w:spacing w:line="14" w:lineRule="auto"/>
      <w:rPr>
        <w:sz w:val="20"/>
      </w:rPr>
    </w:pPr>
    <w:r w:rsidRPr="00852585">
      <w:pict>
        <v:line id="_x0000_s2050" style="position:absolute;z-index:-15762432;mso-position-horizontal-relative:page;mso-position-vertical-relative:page" from="0,748.35pt" to="611.25pt,749.85pt" strokecolor="#03c" strokeweight="5.25pt">
          <w10:wrap anchorx="page" anchory="page"/>
        </v:line>
      </w:pict>
    </w:r>
    <w:r w:rsidRPr="00852585">
      <w:pict>
        <v:shapetype id="_x0000_t202" coordsize="21600,21600" o:spt="202" path="m0,0l0,21600,21600,21600,21600,0xe">
          <v:stroke joinstyle="miter"/>
          <v:path gradientshapeok="t" o:connecttype="rect"/>
        </v:shapetype>
        <v:shape id="docshape2" o:spid="_x0000_s2049" type="#_x0000_t202" style="position:absolute;margin-left:131.5pt;margin-top:759.75pt;width:384.9pt;height:14.25pt;z-index:-15761920;mso-position-horizontal-relative:page;mso-position-vertical-relative:page" filled="f" stroked="f">
          <v:textbox inset="0,0,0,0">
            <w:txbxContent>
              <w:p w:rsidR="00852585" w:rsidRDefault="00A65BAA">
                <w:pPr>
                  <w:pStyle w:val="BodyText"/>
                  <w:spacing w:before="11"/>
                  <w:ind w:left="20"/>
                  <w:rPr>
                    <w:rFonts w:ascii="Times New Roman"/>
                  </w:rPr>
                </w:pPr>
                <w:r>
                  <w:rPr>
                    <w:rFonts w:ascii="Times New Roman"/>
                    <w:color w:val="A6A6A6"/>
                  </w:rPr>
                  <w:t>4801</w:t>
                </w:r>
                <w:r>
                  <w:rPr>
                    <w:rFonts w:ascii="Times New Roman"/>
                    <w:color w:val="A6A6A6"/>
                    <w:spacing w:val="-4"/>
                  </w:rPr>
                  <w:t xml:space="preserve"> </w:t>
                </w:r>
                <w:r>
                  <w:rPr>
                    <w:rFonts w:ascii="Times New Roman"/>
                    <w:color w:val="A6A6A6"/>
                  </w:rPr>
                  <w:t>Maid</w:t>
                </w:r>
                <w:r>
                  <w:rPr>
                    <w:rFonts w:ascii="Times New Roman"/>
                    <w:color w:val="A6A6A6"/>
                    <w:spacing w:val="-4"/>
                  </w:rPr>
                  <w:t xml:space="preserve"> </w:t>
                </w:r>
                <w:r>
                  <w:rPr>
                    <w:rFonts w:ascii="Times New Roman"/>
                    <w:color w:val="A6A6A6"/>
                  </w:rPr>
                  <w:t>Marion</w:t>
                </w:r>
                <w:r>
                  <w:rPr>
                    <w:rFonts w:ascii="Times New Roman"/>
                    <w:color w:val="A6A6A6"/>
                    <w:spacing w:val="-4"/>
                  </w:rPr>
                  <w:t xml:space="preserve"> </w:t>
                </w:r>
                <w:r>
                  <w:rPr>
                    <w:rFonts w:ascii="Times New Roman"/>
                    <w:color w:val="A6A6A6"/>
                  </w:rPr>
                  <w:t>|</w:t>
                </w:r>
                <w:r>
                  <w:rPr>
                    <w:rFonts w:ascii="Times New Roman"/>
                    <w:color w:val="A6A6A6"/>
                    <w:spacing w:val="-6"/>
                  </w:rPr>
                  <w:t xml:space="preserve"> </w:t>
                </w:r>
                <w:r>
                  <w:rPr>
                    <w:rFonts w:ascii="Times New Roman"/>
                    <w:color w:val="A6A6A6"/>
                  </w:rPr>
                  <w:t>New</w:t>
                </w:r>
                <w:r>
                  <w:rPr>
                    <w:rFonts w:ascii="Times New Roman"/>
                    <w:color w:val="A6A6A6"/>
                    <w:spacing w:val="-1"/>
                  </w:rPr>
                  <w:t xml:space="preserve"> </w:t>
                </w:r>
                <w:r>
                  <w:rPr>
                    <w:rFonts w:ascii="Times New Roman"/>
                    <w:color w:val="A6A6A6"/>
                  </w:rPr>
                  <w:t>Orleans,</w:t>
                </w:r>
                <w:r>
                  <w:rPr>
                    <w:rFonts w:ascii="Times New Roman"/>
                    <w:color w:val="A6A6A6"/>
                    <w:spacing w:val="-2"/>
                  </w:rPr>
                  <w:t xml:space="preserve"> </w:t>
                </w:r>
                <w:r>
                  <w:rPr>
                    <w:rFonts w:ascii="Times New Roman"/>
                    <w:color w:val="A6A6A6"/>
                  </w:rPr>
                  <w:t>Louisiana</w:t>
                </w:r>
                <w:r>
                  <w:rPr>
                    <w:rFonts w:ascii="Times New Roman"/>
                    <w:color w:val="A6A6A6"/>
                    <w:spacing w:val="-1"/>
                  </w:rPr>
                  <w:t xml:space="preserve"> </w:t>
                </w:r>
                <w:r>
                  <w:rPr>
                    <w:rFonts w:ascii="Times New Roman"/>
                    <w:color w:val="A6A6A6"/>
                  </w:rPr>
                  <w:t>70128</w:t>
                </w:r>
                <w:r>
                  <w:rPr>
                    <w:rFonts w:ascii="Times New Roman"/>
                    <w:color w:val="A6A6A6"/>
                    <w:spacing w:val="52"/>
                  </w:rPr>
                  <w:t xml:space="preserve"> </w:t>
                </w:r>
                <w:r>
                  <w:rPr>
                    <w:rFonts w:ascii="Times New Roman"/>
                    <w:color w:val="A6A6A6"/>
                  </w:rPr>
                  <w:t>|</w:t>
                </w:r>
                <w:r>
                  <w:rPr>
                    <w:rFonts w:ascii="Times New Roman"/>
                    <w:color w:val="A6A6A6"/>
                    <w:spacing w:val="-5"/>
                  </w:rPr>
                  <w:t xml:space="preserve"> </w:t>
                </w:r>
                <w:r>
                  <w:rPr>
                    <w:rFonts w:ascii="Times New Roman"/>
                    <w:color w:val="A6A6A6"/>
                  </w:rPr>
                  <w:t>5045030109</w:t>
                </w:r>
                <w:r>
                  <w:rPr>
                    <w:rFonts w:ascii="Times New Roman"/>
                    <w:color w:val="A6A6A6"/>
                    <w:spacing w:val="-4"/>
                  </w:rPr>
                  <w:t xml:space="preserve"> </w:t>
                </w:r>
                <w:r>
                  <w:rPr>
                    <w:rFonts w:ascii="Times New Roman"/>
                    <w:color w:val="A6A6A6"/>
                  </w:rPr>
                  <w:t>|</w:t>
                </w:r>
                <w:r>
                  <w:rPr>
                    <w:rFonts w:ascii="Times New Roman"/>
                    <w:color w:val="A6A6A6"/>
                    <w:spacing w:val="-5"/>
                  </w:rPr>
                  <w:t xml:space="preserve"> </w:t>
                </w:r>
                <w:r>
                  <w:rPr>
                    <w:rFonts w:ascii="Times New Roman"/>
                    <w:color w:val="A6A6A6"/>
                    <w:spacing w:val="-2"/>
                  </w:rPr>
                  <w:t>einsteincharter.org</w:t>
                </w:r>
              </w:p>
            </w:txbxContent>
          </v:textbox>
          <w10:wrap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5" w:rsidRDefault="00A65BAA">
    <w:pPr>
      <w:pStyle w:val="BodyText"/>
      <w:spacing w:line="14" w:lineRule="auto"/>
      <w:rPr>
        <w:sz w:val="20"/>
      </w:rPr>
    </w:pPr>
    <w:r>
      <w:rPr>
        <w:noProof/>
      </w:rPr>
      <w:drawing>
        <wp:anchor distT="0" distB="0" distL="0" distR="0" simplePos="0" relativeHeight="487550976" behindDoc="1" locked="0" layoutInCell="1" allowOverlap="1">
          <wp:simplePos x="0" y="0"/>
          <wp:positionH relativeFrom="page">
            <wp:posOffset>3465373</wp:posOffset>
          </wp:positionH>
          <wp:positionV relativeFrom="page">
            <wp:posOffset>189259</wp:posOffset>
          </wp:positionV>
          <wp:extent cx="952778" cy="10283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2778" cy="1028392"/>
                  </a:xfrm>
                  <a:prstGeom prst="rect">
                    <a:avLst/>
                  </a:prstGeom>
                </pic:spPr>
              </pic:pic>
            </a:graphicData>
          </a:graphic>
        </wp:anchor>
      </w:drawing>
    </w:r>
    <w:r>
      <w:rPr>
        <w:noProof/>
      </w:rPr>
      <w:drawing>
        <wp:anchor distT="0" distB="0" distL="0" distR="0" simplePos="0" relativeHeight="487551488" behindDoc="1" locked="0" layoutInCell="1" allowOverlap="1">
          <wp:simplePos x="0" y="0"/>
          <wp:positionH relativeFrom="page">
            <wp:posOffset>6127750</wp:posOffset>
          </wp:positionH>
          <wp:positionV relativeFrom="page">
            <wp:posOffset>203200</wp:posOffset>
          </wp:positionV>
          <wp:extent cx="1060450" cy="10604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60450" cy="1060450"/>
                  </a:xfrm>
                  <a:prstGeom prst="rect">
                    <a:avLst/>
                  </a:prstGeom>
                </pic:spPr>
              </pic:pic>
            </a:graphicData>
          </a:graphic>
        </wp:anchor>
      </w:drawing>
    </w:r>
    <w:r>
      <w:rPr>
        <w:noProof/>
      </w:rPr>
      <w:drawing>
        <wp:anchor distT="0" distB="0" distL="0" distR="0" simplePos="0" relativeHeight="487552000" behindDoc="1" locked="0" layoutInCell="1" allowOverlap="1">
          <wp:simplePos x="0" y="0"/>
          <wp:positionH relativeFrom="page">
            <wp:posOffset>577850</wp:posOffset>
          </wp:positionH>
          <wp:positionV relativeFrom="page">
            <wp:posOffset>215900</wp:posOffset>
          </wp:positionV>
          <wp:extent cx="1069339" cy="10397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069339" cy="1039744"/>
                  </a:xfrm>
                  <a:prstGeom prst="rect">
                    <a:avLst/>
                  </a:prstGeom>
                </pic:spPr>
              </pic:pic>
            </a:graphicData>
          </a:graphic>
        </wp:anchor>
      </w:drawing>
    </w:r>
    <w:r>
      <w:rPr>
        <w:noProof/>
      </w:rPr>
      <w:drawing>
        <wp:anchor distT="0" distB="0" distL="0" distR="0" simplePos="0" relativeHeight="487552512" behindDoc="1" locked="0" layoutInCell="1" allowOverlap="1">
          <wp:simplePos x="0" y="0"/>
          <wp:positionH relativeFrom="page">
            <wp:posOffset>1924050</wp:posOffset>
          </wp:positionH>
          <wp:positionV relativeFrom="page">
            <wp:posOffset>215900</wp:posOffset>
          </wp:positionV>
          <wp:extent cx="1033144" cy="103314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033144" cy="1033145"/>
                  </a:xfrm>
                  <a:prstGeom prst="rect">
                    <a:avLst/>
                  </a:prstGeom>
                </pic:spPr>
              </pic:pic>
            </a:graphicData>
          </a:graphic>
        </wp:anchor>
      </w:drawing>
    </w:r>
    <w:r>
      <w:rPr>
        <w:noProof/>
      </w:rPr>
      <w:drawing>
        <wp:anchor distT="0" distB="0" distL="0" distR="0" simplePos="0" relativeHeight="487553024" behindDoc="1" locked="0" layoutInCell="1" allowOverlap="1">
          <wp:simplePos x="0" y="0"/>
          <wp:positionH relativeFrom="page">
            <wp:posOffset>4819650</wp:posOffset>
          </wp:positionH>
          <wp:positionV relativeFrom="page">
            <wp:posOffset>215900</wp:posOffset>
          </wp:positionV>
          <wp:extent cx="1023620" cy="10236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1023620" cy="1023620"/>
                  </a:xfrm>
                  <a:prstGeom prst="rect">
                    <a:avLst/>
                  </a:prstGeom>
                </pic:spPr>
              </pic:pic>
            </a:graphicData>
          </a:graphic>
        </wp:anchor>
      </w:drawing>
    </w:r>
    <w:r w:rsidR="00852585" w:rsidRPr="00852585">
      <w:pict>
        <v:shapetype id="_x0000_t202" coordsize="21600,21600" o:spt="202" path="m0,0l0,21600,21600,21600,21600,0xe">
          <v:stroke joinstyle="miter"/>
          <v:path gradientshapeok="t" o:connecttype="rect"/>
        </v:shapetype>
        <v:shape id="docshape1" o:spid="_x0000_s2051" type="#_x0000_t202" style="position:absolute;margin-left:35pt;margin-top:99.75pt;width:547.3pt;height:12pt;z-index:-15762944;mso-position-horizontal-relative:page;mso-position-vertical-relative:page" filled="f" stroked="f">
          <v:textbox inset="0,0,0,0">
            <w:txbxContent>
              <w:p w:rsidR="00852585" w:rsidRDefault="00A65BAA">
                <w:pPr>
                  <w:spacing w:line="223" w:lineRule="exact"/>
                  <w:ind w:left="20"/>
                  <w:rPr>
                    <w:sz w:val="20"/>
                  </w:rPr>
                </w:pPr>
                <w:r>
                  <w:rPr>
                    <w:color w:val="BEBEBE"/>
                    <w:sz w:val="20"/>
                  </w:rPr>
                  <w:t>The</w:t>
                </w:r>
                <w:r>
                  <w:rPr>
                    <w:color w:val="BEBEBE"/>
                    <w:spacing w:val="-6"/>
                    <w:sz w:val="20"/>
                  </w:rPr>
                  <w:t xml:space="preserve"> </w:t>
                </w:r>
                <w:r>
                  <w:rPr>
                    <w:color w:val="BEBEBE"/>
                    <w:sz w:val="20"/>
                  </w:rPr>
                  <w:t>mission</w:t>
                </w:r>
                <w:r>
                  <w:rPr>
                    <w:color w:val="BEBEBE"/>
                    <w:spacing w:val="-3"/>
                    <w:sz w:val="20"/>
                  </w:rPr>
                  <w:t xml:space="preserve"> </w:t>
                </w:r>
                <w:r>
                  <w:rPr>
                    <w:color w:val="BEBEBE"/>
                    <w:sz w:val="20"/>
                  </w:rPr>
                  <w:t>of</w:t>
                </w:r>
                <w:r>
                  <w:rPr>
                    <w:color w:val="BEBEBE"/>
                    <w:spacing w:val="-6"/>
                    <w:sz w:val="20"/>
                  </w:rPr>
                  <w:t xml:space="preserve"> </w:t>
                </w:r>
                <w:r>
                  <w:rPr>
                    <w:color w:val="BEBEBE"/>
                    <w:sz w:val="20"/>
                  </w:rPr>
                  <w:t>Einstein</w:t>
                </w:r>
                <w:r>
                  <w:rPr>
                    <w:color w:val="BEBEBE"/>
                    <w:spacing w:val="-4"/>
                    <w:sz w:val="20"/>
                  </w:rPr>
                  <w:t xml:space="preserve"> </w:t>
                </w:r>
                <w:r>
                  <w:rPr>
                    <w:color w:val="BEBEBE"/>
                    <w:sz w:val="20"/>
                  </w:rPr>
                  <w:t>Charter</w:t>
                </w:r>
                <w:r>
                  <w:rPr>
                    <w:color w:val="BEBEBE"/>
                    <w:spacing w:val="-6"/>
                    <w:sz w:val="20"/>
                  </w:rPr>
                  <w:t xml:space="preserve"> </w:t>
                </w:r>
                <w:r>
                  <w:rPr>
                    <w:color w:val="BEBEBE"/>
                    <w:sz w:val="20"/>
                  </w:rPr>
                  <w:t>Schools</w:t>
                </w:r>
                <w:r>
                  <w:rPr>
                    <w:color w:val="BEBEBE"/>
                    <w:spacing w:val="-4"/>
                    <w:sz w:val="20"/>
                  </w:rPr>
                  <w:t xml:space="preserve"> </w:t>
                </w:r>
                <w:r>
                  <w:rPr>
                    <w:color w:val="BEBEBE"/>
                    <w:sz w:val="20"/>
                  </w:rPr>
                  <w:t>is</w:t>
                </w:r>
                <w:r>
                  <w:rPr>
                    <w:color w:val="BEBEBE"/>
                    <w:spacing w:val="-4"/>
                    <w:sz w:val="20"/>
                  </w:rPr>
                  <w:t xml:space="preserve"> </w:t>
                </w:r>
                <w:r>
                  <w:rPr>
                    <w:color w:val="BEBEBE"/>
                    <w:sz w:val="20"/>
                  </w:rPr>
                  <w:t>to</w:t>
                </w:r>
                <w:r>
                  <w:rPr>
                    <w:color w:val="BEBEBE"/>
                    <w:spacing w:val="-5"/>
                    <w:sz w:val="20"/>
                  </w:rPr>
                  <w:t xml:space="preserve"> </w:t>
                </w:r>
                <w:r>
                  <w:rPr>
                    <w:color w:val="BEBEBE"/>
                    <w:sz w:val="20"/>
                  </w:rPr>
                  <w:t>nurture</w:t>
                </w:r>
                <w:r>
                  <w:rPr>
                    <w:color w:val="BEBEBE"/>
                    <w:spacing w:val="-5"/>
                    <w:sz w:val="20"/>
                  </w:rPr>
                  <w:t xml:space="preserve"> </w:t>
                </w:r>
                <w:r>
                  <w:rPr>
                    <w:color w:val="BEBEBE"/>
                    <w:sz w:val="20"/>
                  </w:rPr>
                  <w:t>students</w:t>
                </w:r>
                <w:r>
                  <w:rPr>
                    <w:color w:val="BEBEBE"/>
                    <w:spacing w:val="-4"/>
                    <w:sz w:val="20"/>
                  </w:rPr>
                  <w:t xml:space="preserve"> </w:t>
                </w:r>
                <w:r>
                  <w:rPr>
                    <w:color w:val="BEBEBE"/>
                    <w:sz w:val="20"/>
                  </w:rPr>
                  <w:t>to</w:t>
                </w:r>
                <w:r>
                  <w:rPr>
                    <w:color w:val="BEBEBE"/>
                    <w:spacing w:val="-4"/>
                    <w:sz w:val="20"/>
                  </w:rPr>
                  <w:t xml:space="preserve"> </w:t>
                </w:r>
                <w:r>
                  <w:rPr>
                    <w:color w:val="BEBEBE"/>
                    <w:sz w:val="20"/>
                  </w:rPr>
                  <w:t>be</w:t>
                </w:r>
                <w:r>
                  <w:rPr>
                    <w:color w:val="BEBEBE"/>
                    <w:spacing w:val="-5"/>
                    <w:sz w:val="20"/>
                  </w:rPr>
                  <w:t xml:space="preserve"> </w:t>
                </w:r>
                <w:r>
                  <w:rPr>
                    <w:color w:val="BEBEBE"/>
                    <w:sz w:val="20"/>
                  </w:rPr>
                  <w:t>academically</w:t>
                </w:r>
                <w:r>
                  <w:rPr>
                    <w:color w:val="BEBEBE"/>
                    <w:spacing w:val="-5"/>
                    <w:sz w:val="20"/>
                  </w:rPr>
                  <w:t xml:space="preserve"> </w:t>
                </w:r>
                <w:r>
                  <w:rPr>
                    <w:color w:val="BEBEBE"/>
                    <w:sz w:val="20"/>
                  </w:rPr>
                  <w:t>STRONG,</w:t>
                </w:r>
                <w:r>
                  <w:rPr>
                    <w:color w:val="BEBEBE"/>
                    <w:spacing w:val="-5"/>
                    <w:sz w:val="20"/>
                  </w:rPr>
                  <w:t xml:space="preserve"> </w:t>
                </w:r>
                <w:r>
                  <w:rPr>
                    <w:color w:val="BEBEBE"/>
                    <w:sz w:val="20"/>
                  </w:rPr>
                  <w:t>as</w:t>
                </w:r>
                <w:r>
                  <w:rPr>
                    <w:color w:val="BEBEBE"/>
                    <w:spacing w:val="-4"/>
                    <w:sz w:val="20"/>
                  </w:rPr>
                  <w:t xml:space="preserve"> </w:t>
                </w:r>
                <w:r>
                  <w:rPr>
                    <w:color w:val="BEBEBE"/>
                    <w:sz w:val="20"/>
                  </w:rPr>
                  <w:t>well</w:t>
                </w:r>
                <w:r>
                  <w:rPr>
                    <w:color w:val="BEBEBE"/>
                    <w:spacing w:val="-5"/>
                    <w:sz w:val="20"/>
                  </w:rPr>
                  <w:t xml:space="preserve"> </w:t>
                </w:r>
                <w:r>
                  <w:rPr>
                    <w:color w:val="BEBEBE"/>
                    <w:sz w:val="20"/>
                  </w:rPr>
                  <w:t>as</w:t>
                </w:r>
                <w:r>
                  <w:rPr>
                    <w:color w:val="BEBEBE"/>
                    <w:spacing w:val="-4"/>
                    <w:sz w:val="20"/>
                  </w:rPr>
                  <w:t xml:space="preserve"> </w:t>
                </w:r>
                <w:r>
                  <w:rPr>
                    <w:color w:val="BEBEBE"/>
                    <w:sz w:val="20"/>
                  </w:rPr>
                  <w:t>socially</w:t>
                </w:r>
                <w:r>
                  <w:rPr>
                    <w:color w:val="BEBEBE"/>
                    <w:spacing w:val="-5"/>
                    <w:sz w:val="20"/>
                  </w:rPr>
                  <w:t xml:space="preserve"> </w:t>
                </w:r>
                <w:r>
                  <w:rPr>
                    <w:color w:val="BEBEBE"/>
                    <w:sz w:val="20"/>
                  </w:rPr>
                  <w:t>and</w:t>
                </w:r>
                <w:r>
                  <w:rPr>
                    <w:color w:val="BEBEBE"/>
                    <w:spacing w:val="-6"/>
                    <w:sz w:val="20"/>
                  </w:rPr>
                  <w:t xml:space="preserve"> </w:t>
                </w:r>
                <w:r>
                  <w:rPr>
                    <w:color w:val="BEBEBE"/>
                    <w:sz w:val="20"/>
                  </w:rPr>
                  <w:t>emotionally</w:t>
                </w:r>
                <w:r>
                  <w:rPr>
                    <w:color w:val="BEBEBE"/>
                    <w:spacing w:val="-4"/>
                    <w:sz w:val="20"/>
                  </w:rPr>
                  <w:t xml:space="preserve"> </w:t>
                </w:r>
                <w:r>
                  <w:rPr>
                    <w:color w:val="BEBEBE"/>
                    <w:spacing w:val="-2"/>
                    <w:sz w:val="20"/>
                  </w:rPr>
                  <w:t>resilient.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2055"/>
    <o:shapelayout v:ext="edit">
      <o:idmap v:ext="edit" data="2"/>
    </o:shapelayout>
  </w:hdrShapeDefaults>
  <w:compat>
    <w:ulTrailSpace/>
    <w:shapeLayoutLikeWW8/>
    <w:useFELayout/>
  </w:compat>
  <w:rsids>
    <w:rsidRoot w:val="00852585"/>
    <w:rsid w:val="00852585"/>
    <w:rsid w:val="00A65BA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2585"/>
    <w:rPr>
      <w:rFonts w:ascii="Calibri" w:eastAsia="Calibri" w:hAnsi="Calibri"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852585"/>
  </w:style>
  <w:style w:type="paragraph" w:styleId="Title">
    <w:name w:val="Title"/>
    <w:basedOn w:val="Normal"/>
    <w:uiPriority w:val="1"/>
    <w:qFormat/>
    <w:rsid w:val="00852585"/>
    <w:pPr>
      <w:spacing w:before="35"/>
      <w:ind w:left="100"/>
    </w:pPr>
    <w:rPr>
      <w:b/>
      <w:bCs/>
      <w:sz w:val="32"/>
      <w:szCs w:val="32"/>
    </w:rPr>
  </w:style>
  <w:style w:type="paragraph" w:styleId="ListParagraph">
    <w:name w:val="List Paragraph"/>
    <w:basedOn w:val="Normal"/>
    <w:uiPriority w:val="1"/>
    <w:qFormat/>
    <w:rsid w:val="00852585"/>
  </w:style>
  <w:style w:type="paragraph" w:customStyle="1" w:styleId="TableParagraph">
    <w:name w:val="Table Paragraph"/>
    <w:basedOn w:val="Normal"/>
    <w:uiPriority w:val="1"/>
    <w:qFormat/>
    <w:rsid w:val="0085258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doa.louisiana.gov/osr/lac/28v115/28v115.d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2134</Characters>
  <Application>Microsoft Macintosh Word</Application>
  <DocSecurity>0</DocSecurity>
  <Lines>17</Lines>
  <Paragraphs>4</Paragraphs>
  <ScaleCrop>false</ScaleCrop>
  <Company>Einstein</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A.</dc:creator>
  <cp:lastModifiedBy>Einstein Einstein</cp:lastModifiedBy>
  <cp:revision>2</cp:revision>
  <dcterms:created xsi:type="dcterms:W3CDTF">2023-02-01T16:41:00Z</dcterms:created>
  <dcterms:modified xsi:type="dcterms:W3CDTF">2023-02-01T16:48:00Z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for Microsoft 365</vt:lpwstr>
  </property>
  <property fmtid="{D5CDD505-2E9C-101B-9397-08002B2CF9AE}" pid="4" name="LastSaved">
    <vt:filetime>2023-02-01T00:00:00Z</vt:filetime>
  </property>
</Properties>
</file>